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Wire</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Blogger Position Application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201</w:t>
      </w:r>
      <w:r w:rsidDel="00000000" w:rsidR="00000000" w:rsidRPr="00000000">
        <w:rPr>
          <w:rtl w:val="0"/>
        </w:rPr>
        <w:t xml:space="preserve">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Bloggers for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The </w:t>
      </w:r>
      <w:r w:rsidDel="00000000" w:rsidR="00000000" w:rsidRPr="00000000">
        <w:rPr>
          <w:i w:val="1"/>
          <w:rtl w:val="0"/>
        </w:rPr>
        <w:t xml:space="preserve">Wire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have a very unique task. You can create posts on your own schedule, and write about anything you’d like within reason—past blogs have covered electronic music, meditation, study abroad experiences, northwest sports, and many other exciting topics. Check them out at </w:t>
      </w:r>
      <w:hyperlink r:id="rId5">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www.whitman</w:t>
        </w:r>
      </w:hyperlink>
      <w:hyperlink r:id="rId6">
        <w:r w:rsidDel="00000000" w:rsidR="00000000" w:rsidRPr="00000000">
          <w:rPr>
            <w:color w:val="0000ff"/>
            <w:u w:val="single"/>
            <w:rtl w:val="0"/>
          </w:rPr>
          <w:t xml:space="preserve">wire</w:t>
        </w:r>
      </w:hyperlink>
      <w:hyperlink r:id="rId7">
        <w:r w:rsidDel="00000000" w:rsidR="00000000" w:rsidRPr="00000000">
          <w:rPr>
            <w:rFonts w:ascii="Times New Roman" w:cs="Times New Roman" w:eastAsia="Times New Roman" w:hAnsi="Times New Roman"/>
            <w:b w:val="0"/>
            <w:i w:val="0"/>
            <w:smallCaps w:val="0"/>
            <w:strike w:val="0"/>
            <w:color w:val="0000ff"/>
            <w:u w:val="single"/>
            <w:shd w:fill="auto" w:val="clear"/>
            <w:vertAlign w:val="baseline"/>
            <w:rtl w:val="0"/>
          </w:rPr>
          <w:t xml:space="preserve">.com/blogs</w:t>
        </w:r>
      </w:hyperlink>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Having a blog on a well-trafficked site like the </w:t>
      </w:r>
      <w:r w:rsidDel="00000000" w:rsidR="00000000" w:rsidRPr="00000000">
        <w:rPr>
          <w:rtl w:val="0"/>
        </w:rPr>
        <w:t xml:space="preserve">Wire’s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can serve as a valuable record of your published writing, and could boost your resume if you’re interested in doing something writing or journalism related post-Whitman.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Bloggers are expected to post once every 1-2 weeks. Posts are typically around 500-600 words, but length is flexible. Bloggers are unfortunately not paid.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Submit applications and direct questions to</w:t>
      </w:r>
      <w:r w:rsidDel="00000000" w:rsidR="00000000" w:rsidRPr="00000000">
        <w:rPr>
          <w:rtl w:val="0"/>
        </w:rPr>
        <w:t xml:space="preserve"> wire@whitman.edu</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by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September 2</w:t>
      </w:r>
      <w:r w:rsidDel="00000000" w:rsidR="00000000" w:rsidRPr="00000000">
        <w:rPr>
          <w:rFonts w:ascii="Times New Roman" w:cs="Times New Roman" w:eastAsia="Times New Roman" w:hAnsi="Times New Roman"/>
          <w:b w:val="1"/>
          <w:i w:val="0"/>
          <w:smallCaps w:val="0"/>
          <w:strike w:val="0"/>
          <w:color w:val="000000"/>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201</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Name: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Graduating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Phone Number (cell):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Email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In-State: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Work Study: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Blog theme/title idea: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Short description of a blog entry: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Experience with writing/journalism: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hitmanpioneer.com/blogs" TargetMode="External"/><Relationship Id="rId6" Type="http://schemas.openxmlformats.org/officeDocument/2006/relationships/hyperlink" Target="http://www.whitmanpioneer.com/blogs" TargetMode="External"/><Relationship Id="rId7" Type="http://schemas.openxmlformats.org/officeDocument/2006/relationships/hyperlink" Target="http://www.whitmanpioneer.com/blogs" TargetMode="External"/></Relationships>
</file>